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1B" w:rsidRPr="00A6021B" w:rsidRDefault="00A6021B" w:rsidP="00A6021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1B">
        <w:rPr>
          <w:rFonts w:ascii="Times New Roman" w:hAnsi="Times New Roman" w:cs="Times New Roman"/>
          <w:b/>
          <w:sz w:val="28"/>
          <w:szCs w:val="28"/>
        </w:rPr>
        <w:t>Скорректированы отдельные правила назначения пенсий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A6021B" w:rsidRPr="00A6021B" w:rsidRDefault="00A6021B" w:rsidP="00A602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1B">
        <w:rPr>
          <w:rFonts w:ascii="Times New Roman" w:hAnsi="Times New Roman" w:cs="Times New Roman"/>
          <w:sz w:val="28"/>
          <w:szCs w:val="28"/>
        </w:rPr>
        <w:t>Внесены изменения в ряд нормативных актов Правительства РФ по вопросам пенсионного обеспечения.</w:t>
      </w:r>
    </w:p>
    <w:p w:rsidR="00A6021B" w:rsidRPr="00A6021B" w:rsidRDefault="00A6021B" w:rsidP="00A602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1B">
        <w:rPr>
          <w:rFonts w:ascii="Times New Roman" w:hAnsi="Times New Roman" w:cs="Times New Roman"/>
          <w:sz w:val="28"/>
          <w:szCs w:val="28"/>
        </w:rPr>
        <w:t>Так, в частности, изменениями, внесенными в постановления Правительства РФ от 21.12.2009 N 1047 и N 1048 предусматривается, что лицам, которые не приобрели право на получение накопительной пенсии в соответствии со ст. 6 Федерального закона "О накопительной пенсии", единовременная выплата осуществляется по достижении возраста 60 и 55 лет (соответственно мужчины и женщины).</w:t>
      </w:r>
    </w:p>
    <w:p w:rsidR="00A6021B" w:rsidRPr="00A6021B" w:rsidRDefault="00A6021B" w:rsidP="00A602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1B">
        <w:rPr>
          <w:rFonts w:ascii="Times New Roman" w:hAnsi="Times New Roman" w:cs="Times New Roman"/>
          <w:sz w:val="28"/>
          <w:szCs w:val="28"/>
        </w:rPr>
        <w:t>В Правилах подсчета и подтверждения страхового стажа для установления страховых пенсий, утвержденных постановлением Правительства РФ от 02.10.2014 N 1015, устанавливается, что факт и период нахождения на инвалидности можно подтвердить не только документами, поступившими от федеральных учреждений медико-социальной экспертизы, как это было установлено ранее, но и сведениями об инвалидности, содержащимися в федеральном реестре инвалидов.</w:t>
      </w:r>
    </w:p>
    <w:p w:rsidR="00A6021B" w:rsidRPr="00A6021B" w:rsidRDefault="00A6021B" w:rsidP="00A602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1B">
        <w:rPr>
          <w:rFonts w:ascii="Times New Roman" w:hAnsi="Times New Roman" w:cs="Times New Roman"/>
          <w:sz w:val="28"/>
          <w:szCs w:val="28"/>
        </w:rPr>
        <w:t>Помимо этого, уточнения коснулись порядка назначения пенсий лицам, осуществлявшим творческую деятельность на сцене в театрах или театрально-зрелищных организациях, а также методики оценки ожидаемого периода выплаты накопительной пенсии.</w:t>
      </w:r>
    </w:p>
    <w:p w:rsidR="007A372D" w:rsidRDefault="007A372D"/>
    <w:sectPr w:rsidR="007A372D" w:rsidSect="00246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A6021B"/>
    <w:rsid w:val="00573B6A"/>
    <w:rsid w:val="007A372D"/>
    <w:rsid w:val="00A6021B"/>
    <w:rsid w:val="00AB4393"/>
    <w:rsid w:val="00E7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2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602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</cp:lastModifiedBy>
  <cp:revision>2</cp:revision>
  <dcterms:created xsi:type="dcterms:W3CDTF">2019-06-24T12:32:00Z</dcterms:created>
  <dcterms:modified xsi:type="dcterms:W3CDTF">2019-06-24T12:32:00Z</dcterms:modified>
</cp:coreProperties>
</file>